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36E80" w14:textId="581E1AE7" w:rsidR="00EC7340" w:rsidRPr="00F15E8C" w:rsidRDefault="007E3B31" w:rsidP="00F15E8C">
      <w:pPr>
        <w:pStyle w:val="Heading2"/>
        <w:rPr>
          <w:color w:val="auto"/>
        </w:rPr>
      </w:pPr>
      <w:r w:rsidRPr="00F15E8C">
        <w:rPr>
          <w:color w:val="auto"/>
        </w:rPr>
        <w:t>Han resultado ganadores del certamen EU Datathon 2019 equipos de</w:t>
      </w:r>
      <w:r w:rsidR="00F15E8C" w:rsidRPr="00F15E8C">
        <w:rPr>
          <w:color w:val="auto"/>
        </w:rPr>
        <w:t xml:space="preserve"> </w:t>
      </w:r>
      <w:r w:rsidRPr="00F15E8C">
        <w:rPr>
          <w:color w:val="auto"/>
        </w:rPr>
        <w:t xml:space="preserve">Austria, Italia y Grecia </w:t>
      </w:r>
    </w:p>
    <w:p w14:paraId="5E52C4B8" w14:textId="77777777" w:rsidR="00EC7340" w:rsidRPr="00116238" w:rsidRDefault="00EC7340" w:rsidP="00EC7340"/>
    <w:p w14:paraId="5DE30DB3" w14:textId="166C390E" w:rsidR="00F13940" w:rsidRPr="00116238" w:rsidRDefault="00E51AD6" w:rsidP="00EC7340">
      <w:r>
        <w:t xml:space="preserve">El 13 de junio de 2019 culminó la tercera edición del EU Datathon en Bruselas, con la disputa de la final en la que se enfrentaron 12 equipos poniendo en juego sus capacidades e ideas para ganar tres retos diferentes. </w:t>
      </w:r>
    </w:p>
    <w:p w14:paraId="73E16318" w14:textId="0DD66708" w:rsidR="00AD0FCE" w:rsidRPr="00116238" w:rsidRDefault="00AE7F3A" w:rsidP="00EC7340">
      <w:r>
        <w:t>El reto para los 12 finalistas (seleccionados de entre 99 aspirantes de toda Europa) consistía en desarrollar aplicaciones que ofrecieran nuevos servicios o conocimientos, a partir de datos facilitados por las instituciones de la UE. La organización del certamen estuvo a cargo de la Oficina de Publicaciones de la UE, en colaboración con la Presidencia rumana del Consejo de la UE.</w:t>
      </w:r>
    </w:p>
    <w:p w14:paraId="0E7257F8" w14:textId="753B4517" w:rsidR="00EC7340" w:rsidRPr="00116238" w:rsidRDefault="00987B83" w:rsidP="00EC7340">
      <w:r>
        <w:t>Equipo ganador del reto n.º 1 "Ideas innovadoras a través de los datos abiertos de la UE":</w:t>
      </w:r>
    </w:p>
    <w:p w14:paraId="7BBCCA45" w14:textId="0F0BD324" w:rsidR="00BB2774" w:rsidRPr="00116238" w:rsidRDefault="00BB2774" w:rsidP="00F15E8C">
      <w:pPr>
        <w:ind w:left="720"/>
      </w:pPr>
      <w:proofErr w:type="gramStart"/>
      <w:r w:rsidRPr="00F15E8C">
        <w:rPr>
          <w:lang w:val="en-GB"/>
        </w:rPr>
        <w:t xml:space="preserve">"The </w:t>
      </w:r>
      <w:proofErr w:type="spellStart"/>
      <w:r w:rsidRPr="00F15E8C">
        <w:rPr>
          <w:lang w:val="en-GB"/>
        </w:rPr>
        <w:t>Smartfiles</w:t>
      </w:r>
      <w:proofErr w:type="spellEnd"/>
      <w:r w:rsidRPr="00F15E8C">
        <w:rPr>
          <w:lang w:val="en-GB"/>
        </w:rPr>
        <w:t xml:space="preserve"> Network" (Austria).</w:t>
      </w:r>
      <w:proofErr w:type="gramEnd"/>
      <w:r w:rsidRPr="00F15E8C">
        <w:rPr>
          <w:lang w:val="en-GB"/>
        </w:rPr>
        <w:t xml:space="preserve"> </w:t>
      </w:r>
      <w:r w:rsidRPr="00F15E8C">
        <w:t xml:space="preserve">Este </w:t>
      </w:r>
      <w:r>
        <w:t>equipo obtuvo el favor de los jueces al dar acceso a las resoluciones de los tribunales nacionales y de la UE desde cualquier PDF, contribuyendo al conocimiento público de la evolución y el grado de interconexión de la jurisprudencia.</w:t>
      </w:r>
    </w:p>
    <w:p w14:paraId="53A571AD" w14:textId="20B065CA" w:rsidR="00EC7340" w:rsidRPr="00116238" w:rsidRDefault="006354F5" w:rsidP="00EC7340">
      <w:r>
        <w:t>Equipo ganador del reto n</w:t>
      </w:r>
      <w:proofErr w:type="gramStart"/>
      <w:r>
        <w:t>.º</w:t>
      </w:r>
      <w:proofErr w:type="gramEnd"/>
      <w:r>
        <w:t> 2 "Nueva información sobre economía y finanzas":</w:t>
      </w:r>
    </w:p>
    <w:p w14:paraId="74AD8426" w14:textId="53AFB5F6" w:rsidR="00295A22" w:rsidRPr="00116238" w:rsidRDefault="004067A0" w:rsidP="00F15E8C">
      <w:pPr>
        <w:ind w:left="720"/>
      </w:pPr>
      <w:proofErr w:type="gramStart"/>
      <w:r w:rsidRPr="00F15E8C">
        <w:rPr>
          <w:lang w:val="en-GB"/>
        </w:rPr>
        <w:t>"</w:t>
      </w:r>
      <w:proofErr w:type="spellStart"/>
      <w:r w:rsidRPr="00F15E8C">
        <w:rPr>
          <w:lang w:val="en-GB"/>
        </w:rPr>
        <w:t>EconCartography</w:t>
      </w:r>
      <w:proofErr w:type="spellEnd"/>
      <w:r w:rsidRPr="00F15E8C">
        <w:rPr>
          <w:lang w:val="en-GB"/>
        </w:rPr>
        <w:t>: Economic Cartography for the European Union" (Italia).</w:t>
      </w:r>
      <w:proofErr w:type="gramEnd"/>
      <w:r w:rsidRPr="00F15E8C">
        <w:rPr>
          <w:lang w:val="en-GB"/>
        </w:rPr>
        <w:t xml:space="preserve"> </w:t>
      </w:r>
      <w:r w:rsidRPr="00F15E8C">
        <w:t xml:space="preserve">Este equipo </w:t>
      </w:r>
      <w:r>
        <w:t>proporciona visualizaciones intuitivas e interactivas para explorar el complejo panorama de la economía de la UE.</w:t>
      </w:r>
    </w:p>
    <w:p w14:paraId="798A2A86" w14:textId="11B840C8" w:rsidR="00295A22" w:rsidRPr="00116238" w:rsidRDefault="006354F5" w:rsidP="00EC7340">
      <w:r>
        <w:t>Equipo ganador del reto n</w:t>
      </w:r>
      <w:proofErr w:type="gramStart"/>
      <w:r>
        <w:t>.º</w:t>
      </w:r>
      <w:proofErr w:type="gramEnd"/>
      <w:r>
        <w:t> 3 "Lucha contra el cambio climático":</w:t>
      </w:r>
    </w:p>
    <w:p w14:paraId="7AFF276D" w14:textId="16E48CD0" w:rsidR="00295A22" w:rsidRPr="00116238" w:rsidRDefault="00295A22" w:rsidP="00F15E8C">
      <w:pPr>
        <w:ind w:left="720"/>
      </w:pPr>
      <w:proofErr w:type="gramStart"/>
      <w:r w:rsidRPr="00F15E8C">
        <w:rPr>
          <w:lang w:val="en-GB"/>
        </w:rPr>
        <w:t>"Chloe Irrigation Systems" (</w:t>
      </w:r>
      <w:proofErr w:type="spellStart"/>
      <w:r w:rsidRPr="00F15E8C">
        <w:rPr>
          <w:lang w:val="en-GB"/>
        </w:rPr>
        <w:t>Grecia</w:t>
      </w:r>
      <w:proofErr w:type="spellEnd"/>
      <w:r w:rsidRPr="00F15E8C">
        <w:rPr>
          <w:lang w:val="en-GB"/>
        </w:rPr>
        <w:t>).</w:t>
      </w:r>
      <w:proofErr w:type="gramEnd"/>
      <w:r w:rsidRPr="00F15E8C">
        <w:rPr>
          <w:lang w:val="en-GB"/>
        </w:rPr>
        <w:t xml:space="preserve"> </w:t>
      </w:r>
      <w:r w:rsidRPr="00F15E8C">
        <w:t xml:space="preserve">Este equipo ha </w:t>
      </w:r>
      <w:r>
        <w:t>creado una prometedora plataforma que controla y optimiza el riego para reducir el despilfarro de agua y su coste, incrementando además el rendimiento de los cultivos.</w:t>
      </w:r>
    </w:p>
    <w:p w14:paraId="707D1543" w14:textId="3B369F80" w:rsidR="00D55651" w:rsidRPr="00116238" w:rsidRDefault="003E0568" w:rsidP="00D55651">
      <w:r>
        <w:t>En cada reto, el equipo ganador recibió 15.000 euros. La recompensa para los finalistas fue de 7.000 euros y de 3.000 euros para los terceros clasificados.</w:t>
      </w:r>
    </w:p>
    <w:p w14:paraId="0957604C" w14:textId="2EFC41AB" w:rsidR="00EC7340" w:rsidRPr="00116238" w:rsidRDefault="00D55651" w:rsidP="00DB005D">
      <w:r>
        <w:t xml:space="preserve">Más información sobre los equipos ganadores y sus aplicaciones:  </w:t>
      </w:r>
      <w:hyperlink r:id="rId12">
        <w:r>
          <w:rPr>
            <w:rStyle w:val="Hyperlink"/>
          </w:rPr>
          <w:t>https://publications.europa.eu/eudatathon</w:t>
        </w:r>
      </w:hyperlink>
      <w:r>
        <w:t>.</w:t>
      </w:r>
    </w:p>
    <w:p w14:paraId="33B051D2" w14:textId="77777777" w:rsidR="003E0568" w:rsidRPr="00116238" w:rsidRDefault="003E0568" w:rsidP="00EC7340"/>
    <w:p w14:paraId="7E3632D7" w14:textId="1E701C0F" w:rsidR="00EC7340" w:rsidRPr="00116238" w:rsidRDefault="00EC7340" w:rsidP="00EC7340">
      <w:r>
        <w:t>El certamen EU Datathon 2019 contó con estos socios:</w:t>
      </w:r>
    </w:p>
    <w:p w14:paraId="0049684E" w14:textId="41EABCD6" w:rsidR="00EC7340" w:rsidRPr="00116238" w:rsidRDefault="00C92066" w:rsidP="00C92066">
      <w:pPr>
        <w:numPr>
          <w:ilvl w:val="0"/>
          <w:numId w:val="1"/>
        </w:numPr>
        <w:spacing w:after="0"/>
      </w:pPr>
      <w:r>
        <w:t>Comisión Europea (direcciones generales de asuntos económicos y financieros, energía y estadística y Centro Común de Investigación)</w:t>
      </w:r>
    </w:p>
    <w:p w14:paraId="1B33381A" w14:textId="778CDF81" w:rsidR="00EC7340" w:rsidRPr="00116238" w:rsidRDefault="00EC7340" w:rsidP="00D55651">
      <w:pPr>
        <w:numPr>
          <w:ilvl w:val="0"/>
          <w:numId w:val="1"/>
        </w:numPr>
        <w:spacing w:after="0"/>
        <w:ind w:left="714" w:hanging="357"/>
      </w:pPr>
      <w:r>
        <w:t>Banco Central Europeo</w:t>
      </w:r>
    </w:p>
    <w:p w14:paraId="3F06FC82" w14:textId="012BDB9E" w:rsidR="00C92066" w:rsidRPr="00116238" w:rsidRDefault="00C92066" w:rsidP="00D55651">
      <w:pPr>
        <w:pStyle w:val="ListParagraph"/>
        <w:numPr>
          <w:ilvl w:val="0"/>
          <w:numId w:val="1"/>
        </w:numPr>
        <w:spacing w:after="0"/>
        <w:ind w:left="714" w:hanging="357"/>
      </w:pPr>
      <w:r>
        <w:t>Banco Europeo de Inversiones</w:t>
      </w:r>
    </w:p>
    <w:p w14:paraId="63797488" w14:textId="0E2DBCC7" w:rsidR="008D7CF2" w:rsidRPr="00116238" w:rsidRDefault="008D7CF2" w:rsidP="008D7CF2">
      <w:pPr>
        <w:pStyle w:val="ListParagraph"/>
        <w:numPr>
          <w:ilvl w:val="0"/>
          <w:numId w:val="1"/>
        </w:numPr>
      </w:pPr>
      <w:r>
        <w:t>Fondo Europeo de Inversiones</w:t>
      </w:r>
    </w:p>
    <w:p w14:paraId="41952708" w14:textId="7255DC94" w:rsidR="00EC7340" w:rsidRPr="00116238" w:rsidRDefault="00EC7340" w:rsidP="00D55651">
      <w:pPr>
        <w:pStyle w:val="ListParagraph"/>
        <w:numPr>
          <w:ilvl w:val="0"/>
          <w:numId w:val="1"/>
        </w:numPr>
        <w:spacing w:after="0"/>
        <w:ind w:left="714" w:hanging="357"/>
      </w:pPr>
      <w:r>
        <w:t>Agencia Europea de Medio Ambiente</w:t>
      </w:r>
    </w:p>
    <w:p w14:paraId="2A9EE885" w14:textId="70A13FF8" w:rsidR="00EC7340" w:rsidRPr="00116238" w:rsidRDefault="00EC7340" w:rsidP="00EC7340">
      <w:pPr>
        <w:numPr>
          <w:ilvl w:val="0"/>
          <w:numId w:val="1"/>
        </w:numPr>
        <w:spacing w:after="0"/>
        <w:ind w:left="714" w:hanging="357"/>
      </w:pPr>
      <w:r>
        <w:t>Organización de las Naciones Unidas para la Alimentación y la Agricultura</w:t>
      </w:r>
      <w:bookmarkStart w:id="0" w:name="_GoBack"/>
      <w:bookmarkEnd w:id="0"/>
    </w:p>
    <w:sectPr w:rsidR="00EC7340" w:rsidRPr="00116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84299E" w15:done="0"/>
  <w15:commentEx w15:paraId="587BC2FD" w15:done="0"/>
  <w15:commentEx w15:paraId="4C34583F" w15:done="0"/>
  <w15:commentEx w15:paraId="45BF0B98" w15:done="0"/>
  <w15:commentEx w15:paraId="59B20A0C" w15:done="0"/>
  <w15:commentEx w15:paraId="6A324A85" w15:done="0"/>
  <w15:commentEx w15:paraId="09F6604D" w15:done="0"/>
  <w15:commentEx w15:paraId="0DC248FC" w15:done="0"/>
  <w15:commentEx w15:paraId="69C300BC" w15:done="0"/>
  <w15:commentEx w15:paraId="128C95C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5CE0"/>
    <w:multiLevelType w:val="hybridMultilevel"/>
    <w:tmpl w:val="8BFCAB06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156F5"/>
    <w:multiLevelType w:val="hybridMultilevel"/>
    <w:tmpl w:val="9BEE9926"/>
    <w:lvl w:ilvl="0" w:tplc="B56697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F21E2"/>
    <w:multiLevelType w:val="hybridMultilevel"/>
    <w:tmpl w:val="DD90A160"/>
    <w:lvl w:ilvl="0" w:tplc="74FEB854">
      <w:start w:val="29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700C3"/>
    <w:multiLevelType w:val="hybridMultilevel"/>
    <w:tmpl w:val="0A4A2C56"/>
    <w:lvl w:ilvl="0" w:tplc="8C38E482">
      <w:start w:val="29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C3D7B"/>
    <w:multiLevelType w:val="hybridMultilevel"/>
    <w:tmpl w:val="D32A9C3C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FORD David (DGT)">
    <w15:presenceInfo w15:providerId="None" w15:userId="ALFORD David (DGT)"/>
  </w15:person>
  <w15:person w15:author="CheckDoc">
    <w15:presenceInfo w15:providerId="None" w15:userId="CheckDoc"/>
  </w15:person>
  <w15:person w15:author="Owen STAFFORD (DGT)">
    <w15:presenceInfo w15:providerId="None" w15:userId="Owen STAFFORD (DGT)"/>
  </w15:person>
  <w15:person w15:author="staffow">
    <w15:presenceInfo w15:providerId="None" w15:userId="staff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amp" w:val="\\dossiers.dgt.cec.eu.int\dossiers\WEB\WEB-2017-00214\WEB-2017-00214-00-75-EN-EDT-00.201905201417001883267.DOCX"/>
  </w:docVars>
  <w:rsids>
    <w:rsidRoot w:val="00EC7340"/>
    <w:rsid w:val="000153CC"/>
    <w:rsid w:val="00051FC0"/>
    <w:rsid w:val="000A33BA"/>
    <w:rsid w:val="000A71A9"/>
    <w:rsid w:val="000B65AE"/>
    <w:rsid w:val="000E1C73"/>
    <w:rsid w:val="000E3842"/>
    <w:rsid w:val="001024B2"/>
    <w:rsid w:val="00116238"/>
    <w:rsid w:val="00133D7F"/>
    <w:rsid w:val="00167785"/>
    <w:rsid w:val="001C4ECB"/>
    <w:rsid w:val="00202D3D"/>
    <w:rsid w:val="00263C0C"/>
    <w:rsid w:val="00295A22"/>
    <w:rsid w:val="002A1F82"/>
    <w:rsid w:val="002F76B9"/>
    <w:rsid w:val="00301B33"/>
    <w:rsid w:val="0037245B"/>
    <w:rsid w:val="003760A6"/>
    <w:rsid w:val="003E0568"/>
    <w:rsid w:val="003F41DB"/>
    <w:rsid w:val="004067A0"/>
    <w:rsid w:val="00434590"/>
    <w:rsid w:val="00436A8F"/>
    <w:rsid w:val="00463AC4"/>
    <w:rsid w:val="004662E0"/>
    <w:rsid w:val="004775FE"/>
    <w:rsid w:val="00485A5F"/>
    <w:rsid w:val="004A2D13"/>
    <w:rsid w:val="004B1D6A"/>
    <w:rsid w:val="004E086B"/>
    <w:rsid w:val="005142DF"/>
    <w:rsid w:val="00536492"/>
    <w:rsid w:val="00556FC3"/>
    <w:rsid w:val="00573FE0"/>
    <w:rsid w:val="005A5D55"/>
    <w:rsid w:val="005E1105"/>
    <w:rsid w:val="005F536C"/>
    <w:rsid w:val="0060568A"/>
    <w:rsid w:val="00605854"/>
    <w:rsid w:val="006354F5"/>
    <w:rsid w:val="00681032"/>
    <w:rsid w:val="006F28E7"/>
    <w:rsid w:val="0070041D"/>
    <w:rsid w:val="007770D2"/>
    <w:rsid w:val="007E3B31"/>
    <w:rsid w:val="00803483"/>
    <w:rsid w:val="00814AE9"/>
    <w:rsid w:val="00816B1C"/>
    <w:rsid w:val="008531BB"/>
    <w:rsid w:val="00854D28"/>
    <w:rsid w:val="008A157F"/>
    <w:rsid w:val="008B1F82"/>
    <w:rsid w:val="008C3D6C"/>
    <w:rsid w:val="008D7CF2"/>
    <w:rsid w:val="008E11CA"/>
    <w:rsid w:val="00910B3E"/>
    <w:rsid w:val="009301D1"/>
    <w:rsid w:val="00951ECD"/>
    <w:rsid w:val="0098433F"/>
    <w:rsid w:val="00987B83"/>
    <w:rsid w:val="009A58DF"/>
    <w:rsid w:val="009A6E5E"/>
    <w:rsid w:val="009C07C1"/>
    <w:rsid w:val="009E4DB1"/>
    <w:rsid w:val="009F66C2"/>
    <w:rsid w:val="00A3716A"/>
    <w:rsid w:val="00AD0FCE"/>
    <w:rsid w:val="00AE0F25"/>
    <w:rsid w:val="00AE7F3A"/>
    <w:rsid w:val="00B17559"/>
    <w:rsid w:val="00B22AC1"/>
    <w:rsid w:val="00B3123B"/>
    <w:rsid w:val="00B8617D"/>
    <w:rsid w:val="00BA623A"/>
    <w:rsid w:val="00BB2774"/>
    <w:rsid w:val="00BC1FAD"/>
    <w:rsid w:val="00C165B0"/>
    <w:rsid w:val="00C20822"/>
    <w:rsid w:val="00C30B8D"/>
    <w:rsid w:val="00C44C64"/>
    <w:rsid w:val="00C62BA5"/>
    <w:rsid w:val="00C64263"/>
    <w:rsid w:val="00C838E2"/>
    <w:rsid w:val="00C92066"/>
    <w:rsid w:val="00C92C2A"/>
    <w:rsid w:val="00C93554"/>
    <w:rsid w:val="00D26F93"/>
    <w:rsid w:val="00D55651"/>
    <w:rsid w:val="00D573CD"/>
    <w:rsid w:val="00D96D71"/>
    <w:rsid w:val="00DA06B6"/>
    <w:rsid w:val="00DB005D"/>
    <w:rsid w:val="00DC7DBC"/>
    <w:rsid w:val="00DD4F24"/>
    <w:rsid w:val="00DE7FE2"/>
    <w:rsid w:val="00DF6B8A"/>
    <w:rsid w:val="00E126E9"/>
    <w:rsid w:val="00E34311"/>
    <w:rsid w:val="00E4339A"/>
    <w:rsid w:val="00E51AD6"/>
    <w:rsid w:val="00E53853"/>
    <w:rsid w:val="00E55F8F"/>
    <w:rsid w:val="00E742DE"/>
    <w:rsid w:val="00E809DA"/>
    <w:rsid w:val="00EB7987"/>
    <w:rsid w:val="00EC7340"/>
    <w:rsid w:val="00EE0105"/>
    <w:rsid w:val="00F13940"/>
    <w:rsid w:val="00F15E8C"/>
    <w:rsid w:val="00FC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6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es-E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2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5E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340"/>
    <w:rPr>
      <w:rFonts w:ascii="Tahoma" w:hAnsi="Tahoma" w:cs="Tahoma"/>
      <w:sz w:val="16"/>
      <w:szCs w:val="16"/>
      <w:lang w:eastAsia="es-ES"/>
    </w:rPr>
  </w:style>
  <w:style w:type="character" w:styleId="Hyperlink">
    <w:name w:val="Hyperlink"/>
    <w:uiPriority w:val="99"/>
    <w:unhideWhenUsed/>
    <w:rsid w:val="003E0568"/>
    <w:rPr>
      <w:color w:val="0563C1"/>
      <w:u w:val="single"/>
    </w:rPr>
  </w:style>
  <w:style w:type="character" w:customStyle="1" w:styleId="tlid-translation">
    <w:name w:val="tlid-translation"/>
    <w:rsid w:val="000E3842"/>
  </w:style>
  <w:style w:type="character" w:styleId="CommentReference">
    <w:name w:val="annotation reference"/>
    <w:uiPriority w:val="99"/>
    <w:semiHidden/>
    <w:unhideWhenUsed/>
    <w:rsid w:val="00015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3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53CC"/>
    <w:rPr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3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53CC"/>
    <w:rPr>
      <w:b/>
      <w:bCs/>
      <w:lang w:eastAsia="es-ES"/>
    </w:rPr>
  </w:style>
  <w:style w:type="character" w:styleId="FollowedHyperlink">
    <w:name w:val="FollowedHyperlink"/>
    <w:uiPriority w:val="99"/>
    <w:semiHidden/>
    <w:unhideWhenUsed/>
    <w:rsid w:val="008C3D6C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92066"/>
    <w:pPr>
      <w:ind w:left="720"/>
      <w:contextualSpacing/>
    </w:pPr>
  </w:style>
  <w:style w:type="paragraph" w:styleId="Revision">
    <w:name w:val="Revision"/>
    <w:hidden/>
    <w:uiPriority w:val="99"/>
    <w:semiHidden/>
    <w:rsid w:val="00133D7F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F15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es-E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2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5E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340"/>
    <w:rPr>
      <w:rFonts w:ascii="Tahoma" w:hAnsi="Tahoma" w:cs="Tahoma"/>
      <w:sz w:val="16"/>
      <w:szCs w:val="16"/>
      <w:lang w:eastAsia="es-ES"/>
    </w:rPr>
  </w:style>
  <w:style w:type="character" w:styleId="Hyperlink">
    <w:name w:val="Hyperlink"/>
    <w:uiPriority w:val="99"/>
    <w:unhideWhenUsed/>
    <w:rsid w:val="003E0568"/>
    <w:rPr>
      <w:color w:val="0563C1"/>
      <w:u w:val="single"/>
    </w:rPr>
  </w:style>
  <w:style w:type="character" w:customStyle="1" w:styleId="tlid-translation">
    <w:name w:val="tlid-translation"/>
    <w:rsid w:val="000E3842"/>
  </w:style>
  <w:style w:type="character" w:styleId="CommentReference">
    <w:name w:val="annotation reference"/>
    <w:uiPriority w:val="99"/>
    <w:semiHidden/>
    <w:unhideWhenUsed/>
    <w:rsid w:val="00015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3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53CC"/>
    <w:rPr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3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53CC"/>
    <w:rPr>
      <w:b/>
      <w:bCs/>
      <w:lang w:eastAsia="es-ES"/>
    </w:rPr>
  </w:style>
  <w:style w:type="character" w:styleId="FollowedHyperlink">
    <w:name w:val="FollowedHyperlink"/>
    <w:uiPriority w:val="99"/>
    <w:semiHidden/>
    <w:unhideWhenUsed/>
    <w:rsid w:val="008C3D6C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92066"/>
    <w:pPr>
      <w:ind w:left="720"/>
      <w:contextualSpacing/>
    </w:pPr>
  </w:style>
  <w:style w:type="paragraph" w:styleId="Revision">
    <w:name w:val="Revision"/>
    <w:hidden/>
    <w:uiPriority w:val="99"/>
    <w:semiHidden/>
    <w:rsid w:val="00133D7F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F15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publications.europa.eu/eudatathon" TargetMode="Externa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120AA797B05AEA42BC85A6E83F5BBD31" ma:contentTypeVersion="103" ma:contentTypeDescription="Create in this document library a blank document" ma:contentTypeScope="" ma:versionID="06383529415aedb671b5dd231464142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f35f5637-fabd-4565-b1d5-90ce7b582d39" targetNamespace="http://schemas.microsoft.com/office/2006/metadata/properties" ma:root="true" ma:fieldsID="ab08d1265b4113ae56d7bb55f08cdc92" ns1:_="" ns2:_="" ns3:_="">
    <xsd:import namespace="http://schemas.microsoft.com/sharepoint/v3"/>
    <xsd:import namespace="http://schemas.microsoft.com/sharepoint/v3/fields"/>
    <xsd:import namespace="f35f5637-fabd-4565-b1d5-90ce7b582d39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2:Unit_Dir0_tax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Unit_Dir0_tax" ma:index="11" nillable="true" ma:taxonomy="true" ma:internalName="Unit_Dir0_tax" ma:taxonomyFieldName="Unit_Directorates_tax" ma:displayName="Unit and Directorates" ma:fieldId="{6b607fa4-dfae-4254-9f92-65a5b8fe44e9}" ma:sspId="c2ecfd70-f0a7-4227-9d3f-c0584232298e" ma:termSetId="7d1f3413-d8cf-4e24-8496-d417936084da" ma:anchorId="0b0c2009-ebf3-4690-9416-0db79d357c2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f5637-fabd-4565-b1d5-90ce7b582d3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acf85c-e3b6-401c-a506-479ae45e5f57}" ma:internalName="TaxCatchAll" ma:showField="CatchAllData" ma:web="2865f8a0-18ba-4220-8bd2-4589d5be6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eacf85c-e3b6-401c-a506-479ae45e5f57}" ma:internalName="TaxCatchAllLabel" ma:readOnly="true" ma:showField="CatchAllDataLabel" ma:web="2865f8a0-18ba-4220-8bd2-4589d5be6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sNumber xmlns="http://schemas.microsoft.com/sharepoint/v3">
      <Url xsi:nil="true"/>
      <Description xsi:nil="true"/>
    </AresNumber>
    <Unit_Dir0_tax xmlns="http://schemas.microsoft.com/sharepoint/v3/fields">
      <Terms xmlns="http://schemas.microsoft.com/office/infopath/2007/PartnerControls"/>
    </Unit_Dir0_tax>
    <TaxCatchAll xmlns="f35f5637-fabd-4565-b1d5-90ce7b582d39"/>
    <Document_x0020_Description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FAE74A0-175F-48D8-8034-857A299AA2BE}"/>
</file>

<file path=customXml/itemProps2.xml><?xml version="1.0" encoding="utf-8"?>
<ds:datastoreItem xmlns:ds="http://schemas.openxmlformats.org/officeDocument/2006/customXml" ds:itemID="{A55630D2-1E8A-486B-839B-1D98E479ABD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5CD18C5-CA9F-4880-8642-ED406F2A41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BD1D0B-FB89-4AE3-B9D0-C66D7E05567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195A974-584E-4221-9E92-CFC162431A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f35f5637-fabd-4565-b1d5-90ce7b582d39"/>
  </ds:schemaRefs>
</ds:datastoreItem>
</file>

<file path=customXml/itemProps6.xml><?xml version="1.0" encoding="utf-8"?>
<ds:datastoreItem xmlns:ds="http://schemas.openxmlformats.org/officeDocument/2006/customXml" ds:itemID="{02706A4A-11A8-471B-83C3-6330BCB65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Publications Office of the European Union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2019-05-08T07:43:00Z</cp:lastPrinted>
  <dcterms:created xsi:type="dcterms:W3CDTF">2019-06-13T17:14:00Z</dcterms:created>
  <dcterms:modified xsi:type="dcterms:W3CDTF">2019-06-13T17:14:00Z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0x010100AAE994419BC24CED8BF9A98B0A371F9900120AA797B05AEA42BC85A6E83F5BBD31</vt:lpwstr>
  </property>
  <property fmtid="{D5CDD505-2E9C-101B-9397-08002B2CF9AE}" pid="3" name="Unit_Directorates_tax">
    <vt:lpwstr/>
  </property>
</Properties>
</file>